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F536B2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F536B2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48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Gibljivost in moč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gibljivost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je eksplozivne moči nog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p</w:t>
      </w:r>
      <w:r w:rsidR="00494BC1">
        <w:rPr>
          <w:rFonts w:ascii="Times New Roman" w:eastAsia="Times New Roman" w:hAnsi="Times New Roman" w:cs="Times New Roman"/>
          <w:b/>
          <w:sz w:val="36"/>
          <w:szCs w:val="36"/>
        </w:rPr>
        <w:t>ovečati eksplozivno moč nog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Stopnja učnega </w:t>
      </w:r>
      <w:r w:rsidR="009604BF">
        <w:rPr>
          <w:rFonts w:ascii="Times New Roman" w:hAnsi="Times New Roman" w:cs="Times New Roman"/>
          <w:b/>
          <w:sz w:val="36"/>
          <w:szCs w:val="36"/>
        </w:rPr>
        <w:t>procesa: Ponavljanje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850269" w:rsidRDefault="004F1EC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Pozdravljeni!</w:t>
      </w:r>
    </w:p>
    <w:p w:rsidR="00D02D65" w:rsidRDefault="00D02D65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Prijave v spletno učilnico za šport lepo napredujejo. Sedaj vas je že 16. Torej čakamo samo še na 3 ( Nušo, Klemna in Kevina). Prosim, da še njim pomagate. Sam sem jim pa itak NON – STOP na voljo. </w:t>
      </w:r>
    </w:p>
    <w:p w:rsidR="00556DB2" w:rsidRDefault="00556DB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9604B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Tokrat morda zadnja ura sprehoda v naravo. Dodali bomo </w:t>
      </w:r>
      <w:r w:rsid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vaje za gibljivost in vaje za moč (vsako uro za druge mišične skupine).</w:t>
      </w:r>
      <w:r w:rsidR="00794472"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(K-7 in K-8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. 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eksplozivne moči nog.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401AF" w:rsidRDefault="009401A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494BC1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8E136A" w:rsidRPr="008E136A" w:rsidRDefault="008E136A" w:rsidP="008E136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8E136A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- 7</w:t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80022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4384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628900" cy="256222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67100" cy="19240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43275" cy="203835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31457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019675" cy="17049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61937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58115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8E136A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- 8</w:t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61937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09950" cy="19812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67100" cy="15811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28925" cy="304800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16192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581525" cy="15525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BC1" w:rsidRDefault="00494BC1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4BC1" w:rsidRDefault="00494BC1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25622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0764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8E136A" w:rsidRDefault="008E136A" w:rsidP="008E1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136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1524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Default="008E136A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eksplozivne moči nog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preskakovanje kolebnice,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tek čez kolebnico,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sonožni in enonožni poskoki v obroče,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sonožno in enonožno preskakovanje raznih ovir,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atletska abeceda: nizki in visoki skiping, tek s poudarjenim odrivom, hopsanje, grabljenje, striženje,</w:t>
      </w:r>
    </w:p>
    <w:p w:rsidR="008E136A" w:rsidRPr="008E136A" w:rsidRDefault="008E136A" w:rsidP="008E13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pliometrične vaje:</w:t>
      </w:r>
      <w:r w:rsidRPr="008E136A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sonožni skoki iz gležnja – vertikalno na mestu – roke v pasu,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bočni poskoki, roke v pasu, čez črto naprej,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kvadrat sonožnih skokov (1&gt;2&gt;3&gt;4; 1&gt;4&gt;3&gt;2) 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kvadrat enonožnih skokov,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iz izpadnega koraka,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vstran z noge na nogo,</w:t>
      </w:r>
    </w:p>
    <w:p w:rsidR="008E136A" w:rsidRPr="008E136A" w:rsidRDefault="008E136A" w:rsidP="008E13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6A">
        <w:rPr>
          <w:rFonts w:ascii="Times New Roman" w:eastAsia="Times New Roman" w:hAnsi="Times New Roman" w:cs="Times New Roman"/>
          <w:sz w:val="24"/>
          <w:szCs w:val="24"/>
        </w:rPr>
        <w:t>skoki iz počepa na mestu.</w:t>
      </w:r>
    </w:p>
    <w:p w:rsidR="008E136A" w:rsidRPr="009F04B4" w:rsidRDefault="008E136A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4D14B2" w:rsidRDefault="004D14B2" w:rsidP="004D14B2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Hiperpovezava"/>
            <w:rFonts w:ascii="Times New Roman" w:hAnsi="Times New Roman" w:cs="Times New Roman"/>
            <w:sz w:val="28"/>
            <w:szCs w:val="28"/>
          </w:rPr>
          <w:t>http://www.slofit.org/slofit-nasvet</w:t>
        </w:r>
      </w:hyperlink>
    </w:p>
    <w:p w:rsidR="009604BF" w:rsidRDefault="009604B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4D14B2"/>
    <w:rsid w:val="004F1EC9"/>
    <w:rsid w:val="00556DB2"/>
    <w:rsid w:val="005C7450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903282"/>
    <w:rsid w:val="0093094D"/>
    <w:rsid w:val="009401AF"/>
    <w:rsid w:val="009604BF"/>
    <w:rsid w:val="009C627A"/>
    <w:rsid w:val="009D4C3D"/>
    <w:rsid w:val="009F04B4"/>
    <w:rsid w:val="00A0085A"/>
    <w:rsid w:val="00A9155D"/>
    <w:rsid w:val="00B02D64"/>
    <w:rsid w:val="00B40F4C"/>
    <w:rsid w:val="00C53D47"/>
    <w:rsid w:val="00C96434"/>
    <w:rsid w:val="00CC60AF"/>
    <w:rsid w:val="00CD5092"/>
    <w:rsid w:val="00D02D65"/>
    <w:rsid w:val="00D32D8C"/>
    <w:rsid w:val="00D67655"/>
    <w:rsid w:val="00D73ED0"/>
    <w:rsid w:val="00DE210E"/>
    <w:rsid w:val="00E25734"/>
    <w:rsid w:val="00E27A17"/>
    <w:rsid w:val="00E55F9F"/>
    <w:rsid w:val="00E642D3"/>
    <w:rsid w:val="00E95F5B"/>
    <w:rsid w:val="00EE4BFC"/>
    <w:rsid w:val="00F008F5"/>
    <w:rsid w:val="00F536B2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E15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1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slofit.org/slofit-nasve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50</cp:revision>
  <dcterms:created xsi:type="dcterms:W3CDTF">2020-03-24T07:34:00Z</dcterms:created>
  <dcterms:modified xsi:type="dcterms:W3CDTF">2020-04-02T15:05:00Z</dcterms:modified>
</cp:coreProperties>
</file>